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FBE" w:rsidRDefault="00F43FBE" w:rsidP="00F43FBE">
      <w:pPr>
        <w:pStyle w:val="TextosemFormata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MANIFESTO</w:t>
      </w:r>
    </w:p>
    <w:p w:rsidR="00F43FBE" w:rsidRDefault="00F43FBE" w:rsidP="00F43FBE">
      <w:pPr>
        <w:pStyle w:val="TextosemFormatao"/>
        <w:jc w:val="both"/>
        <w:rPr>
          <w:rFonts w:ascii="Century Gothic" w:hAnsi="Century Gothic"/>
        </w:rPr>
      </w:pPr>
    </w:p>
    <w:p w:rsidR="00F43FBE" w:rsidRPr="00BF3B64" w:rsidRDefault="00F43FBE" w:rsidP="00F43FBE">
      <w:pPr>
        <w:pStyle w:val="TextosemFormatao"/>
        <w:jc w:val="both"/>
        <w:rPr>
          <w:rFonts w:ascii="Century Gothic" w:hAnsi="Century Gothic"/>
        </w:rPr>
      </w:pPr>
      <w:r w:rsidRPr="00BF3B64">
        <w:rPr>
          <w:rFonts w:ascii="Century Gothic" w:hAnsi="Century Gothic"/>
        </w:rPr>
        <w:t xml:space="preserve">Tendo em vista alteração prevista do quadro de dirigentes da Agência Nacional de Águas em 2018, que pode resultar na substituição de até três diretores, os atuais e </w:t>
      </w:r>
      <w:proofErr w:type="spellStart"/>
      <w:r w:rsidRPr="00BF3B64">
        <w:rPr>
          <w:rFonts w:ascii="Century Gothic" w:hAnsi="Century Gothic"/>
        </w:rPr>
        <w:t>ex-dirigentes</w:t>
      </w:r>
      <w:proofErr w:type="spellEnd"/>
      <w:r w:rsidRPr="00BF3B64">
        <w:rPr>
          <w:rFonts w:ascii="Century Gothic" w:hAnsi="Century Gothic"/>
        </w:rPr>
        <w:t xml:space="preserve"> da Associação dos Servidores da Agência Nacional de Águas – </w:t>
      </w:r>
      <w:proofErr w:type="spellStart"/>
      <w:r w:rsidRPr="00BF3B64">
        <w:rPr>
          <w:rFonts w:ascii="Century Gothic" w:hAnsi="Century Gothic"/>
        </w:rPr>
        <w:t>Aságuas</w:t>
      </w:r>
      <w:proofErr w:type="spellEnd"/>
      <w:r w:rsidRPr="00BF3B64">
        <w:rPr>
          <w:rFonts w:ascii="Century Gothic" w:hAnsi="Century Gothic"/>
        </w:rPr>
        <w:t>, dirigem-se ao quadro de associados, ao conjunto de servidores da ANA, ao Ministério do Meio Ambiente, ao Governo Federal e à sociedade com o objetivo de chamar a atenção para a importância de escolhas qualificadas e para a necessidade de aumentar a participação de servi</w:t>
      </w:r>
      <w:bookmarkStart w:id="0" w:name="_GoBack"/>
      <w:bookmarkEnd w:id="0"/>
      <w:r w:rsidRPr="00BF3B64">
        <w:rPr>
          <w:rFonts w:ascii="Century Gothic" w:hAnsi="Century Gothic"/>
        </w:rPr>
        <w:t>dores da casa nesta direção.</w:t>
      </w:r>
    </w:p>
    <w:p w:rsidR="00F43FBE" w:rsidRPr="00BF3B64" w:rsidRDefault="00F43FBE" w:rsidP="00F43FBE">
      <w:pPr>
        <w:pStyle w:val="TextosemFormatao"/>
        <w:jc w:val="both"/>
        <w:rPr>
          <w:rFonts w:ascii="Century Gothic" w:hAnsi="Century Gothic"/>
          <w:sz w:val="16"/>
          <w:szCs w:val="16"/>
        </w:rPr>
      </w:pPr>
    </w:p>
    <w:p w:rsidR="00F43FBE" w:rsidRPr="00BF3B64" w:rsidRDefault="00F43FBE" w:rsidP="00F43FBE">
      <w:pPr>
        <w:pStyle w:val="TextosemFormatao"/>
        <w:jc w:val="both"/>
        <w:rPr>
          <w:rFonts w:ascii="Century Gothic" w:hAnsi="Century Gothic"/>
        </w:rPr>
      </w:pPr>
      <w:r w:rsidRPr="00BF3B64">
        <w:rPr>
          <w:rFonts w:ascii="Century Gothic" w:hAnsi="Century Gothic"/>
        </w:rPr>
        <w:t>Ao longo de sua trajetória como autarquia ligada ao Ministério do Meio Ambiente, a ANA tem sido responsável, dentre suas principais atribuições, por implementar a Política Nacional de Recursos Hídricos e regular o uso da água, acumulando grandes desafios, muitos sucessos e alguns fracassos. O agravamento da crise hídrica nos estados do Sudeste, do Nordeste e, mais recentemente, no Centro-Oeste, explicitou a necessidade de ações de gestão e de uma estratégia nacional para o uso racional e eficiente dos recursos hídricos. Neste sentido, o exercício de mandatos diretivos qualificados, orientados pelo interesse público e da missão da ANA torna-se imperativo.</w:t>
      </w:r>
    </w:p>
    <w:p w:rsidR="00F43FBE" w:rsidRPr="00BF3B64" w:rsidRDefault="00F43FBE" w:rsidP="00F43FBE">
      <w:pPr>
        <w:pStyle w:val="TextosemFormatao"/>
        <w:jc w:val="both"/>
        <w:rPr>
          <w:rFonts w:ascii="Century Gothic" w:hAnsi="Century Gothic"/>
          <w:sz w:val="16"/>
          <w:szCs w:val="16"/>
        </w:rPr>
      </w:pPr>
    </w:p>
    <w:p w:rsidR="00F43FBE" w:rsidRPr="00BF3B64" w:rsidRDefault="00F43FBE" w:rsidP="00F43FBE">
      <w:pPr>
        <w:pStyle w:val="TextosemFormatao"/>
        <w:jc w:val="both"/>
        <w:rPr>
          <w:rFonts w:ascii="Century Gothic" w:hAnsi="Century Gothic"/>
        </w:rPr>
      </w:pPr>
      <w:r w:rsidRPr="00BF3B64">
        <w:rPr>
          <w:rFonts w:ascii="Century Gothic" w:hAnsi="Century Gothic"/>
        </w:rPr>
        <w:t>O conhecimento temático e a aptidão técnica no exercício de funções especializadas são fundamentais para que os princípios básicos do Estado Moderno sejam alcançados sem comprometer o alcance de resultados razoáveis pelas instituições que devem zelar pela estabilidade de regras no exercício das funções de regulação.</w:t>
      </w:r>
    </w:p>
    <w:p w:rsidR="00F43FBE" w:rsidRPr="00BF3B64" w:rsidRDefault="00F43FBE" w:rsidP="00F43FBE">
      <w:pPr>
        <w:pStyle w:val="TextosemFormatao"/>
        <w:jc w:val="both"/>
        <w:rPr>
          <w:rFonts w:ascii="Century Gothic" w:hAnsi="Century Gothic"/>
          <w:sz w:val="16"/>
          <w:szCs w:val="16"/>
        </w:rPr>
      </w:pPr>
    </w:p>
    <w:p w:rsidR="00F43FBE" w:rsidRPr="00BF3B64" w:rsidRDefault="00F43FBE" w:rsidP="00F43FBE">
      <w:pPr>
        <w:pStyle w:val="TextosemFormatao"/>
        <w:jc w:val="both"/>
        <w:rPr>
          <w:rFonts w:ascii="Century Gothic" w:hAnsi="Century Gothic"/>
        </w:rPr>
      </w:pPr>
      <w:r w:rsidRPr="00BF3B64">
        <w:rPr>
          <w:rFonts w:ascii="Century Gothic" w:hAnsi="Century Gothic"/>
        </w:rPr>
        <w:t>Ao mesmo tempo, o desconhecimento do Sistema Nacional de Gerenciamento de Recursos Hídricos, de sua trajetória histórica e das complexas interfaces com diversas políticas públicas, especialmente aquelas relacionadas ao desenvolvimento social, econômico, ambiental e sanitário, pode levar a prejuízos irreparáveis na implementação da nossa Política. De modo análogo, os processos de construção e estruturação da Agência, de sua dinâmica institucional e a escolha dos atores envolvidos na implementação de suas ações, se realizados sem o conhecimento necessário, podem resultar em ineficiências e desacertos diretivos evitáveis.</w:t>
      </w:r>
    </w:p>
    <w:p w:rsidR="00F43FBE" w:rsidRPr="00BF3B64" w:rsidRDefault="00F43FBE" w:rsidP="00F43FBE">
      <w:pPr>
        <w:pStyle w:val="TextosemFormatao"/>
        <w:jc w:val="both"/>
        <w:rPr>
          <w:rFonts w:ascii="Century Gothic" w:hAnsi="Century Gothic"/>
          <w:sz w:val="16"/>
          <w:szCs w:val="16"/>
        </w:rPr>
      </w:pPr>
    </w:p>
    <w:p w:rsidR="00F43FBE" w:rsidRPr="00BF3B64" w:rsidRDefault="00F43FBE" w:rsidP="00F43FBE">
      <w:pPr>
        <w:pStyle w:val="TextosemFormatao"/>
        <w:jc w:val="both"/>
        <w:rPr>
          <w:rFonts w:ascii="Century Gothic" w:hAnsi="Century Gothic"/>
        </w:rPr>
      </w:pPr>
      <w:r w:rsidRPr="00BF3B64">
        <w:rPr>
          <w:rFonts w:ascii="Century Gothic" w:hAnsi="Century Gothic"/>
        </w:rPr>
        <w:t>Em face dos riscos na escolha de diretores que correspondam às necessidades acima elencadas, consideramos que o conjunto dos servidores efetivos da Agência Nacional de Águas, notadamente reconhecido como de excelência na administração pública federal, tem a devida legitimidade de pleitear um espaço de participação no corpo diretivo da casa que corresponda ao esforço empreendido na sua estruturação e continuamente exercido na condução dos processos de implementação da Política Nacional de Recursos Hídricos.</w:t>
      </w:r>
    </w:p>
    <w:p w:rsidR="00F43FBE" w:rsidRPr="00BF3B64" w:rsidRDefault="00F43FBE" w:rsidP="00F43FBE">
      <w:pPr>
        <w:pStyle w:val="TextosemFormatao"/>
        <w:jc w:val="both"/>
        <w:rPr>
          <w:rFonts w:ascii="Century Gothic" w:hAnsi="Century Gothic"/>
          <w:sz w:val="16"/>
          <w:szCs w:val="16"/>
        </w:rPr>
      </w:pPr>
    </w:p>
    <w:p w:rsidR="00F43FBE" w:rsidRPr="00BF3B64" w:rsidRDefault="00F43FBE" w:rsidP="00F43FBE">
      <w:pPr>
        <w:pStyle w:val="TextosemFormatao"/>
        <w:jc w:val="both"/>
        <w:rPr>
          <w:rFonts w:ascii="Century Gothic" w:hAnsi="Century Gothic"/>
          <w:b/>
        </w:rPr>
      </w:pPr>
      <w:r w:rsidRPr="00BF3B64">
        <w:rPr>
          <w:rFonts w:ascii="Century Gothic" w:hAnsi="Century Gothic"/>
        </w:rPr>
        <w:t xml:space="preserve">Desta maneira, a fim de contribuirmos para a melhoria de processos direcionais da ANA de modo a zelar pela estabilidade institucional e regulatória e a aprofundar e ampliar as conquistas da sociedade brasileira na gestão de recursos hídricos, os associados e servidores efetivos da Casa estão </w:t>
      </w:r>
      <w:r w:rsidRPr="00BF3B64">
        <w:rPr>
          <w:rFonts w:ascii="Century Gothic" w:hAnsi="Century Gothic"/>
        </w:rPr>
        <w:lastRenderedPageBreak/>
        <w:t xml:space="preserve">convocados, após decisão da Assembleia da </w:t>
      </w:r>
      <w:proofErr w:type="gramStart"/>
      <w:r w:rsidRPr="00BF3B64">
        <w:rPr>
          <w:rFonts w:ascii="Century Gothic" w:hAnsi="Century Gothic"/>
        </w:rPr>
        <w:t>ASÁGUAS  em</w:t>
      </w:r>
      <w:proofErr w:type="gramEnd"/>
      <w:r w:rsidRPr="00BF3B64">
        <w:rPr>
          <w:rFonts w:ascii="Century Gothic" w:hAnsi="Century Gothic"/>
        </w:rPr>
        <w:t xml:space="preserve"> 11 de setembro de 2017, à construção de um processo de indicação de nomes que possam ocupar ao menos dois cargos na Diretoria Colegiada da ANA.</w:t>
      </w:r>
    </w:p>
    <w:p w:rsidR="004130E5" w:rsidRDefault="000918A6"/>
    <w:sectPr w:rsidR="004130E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8A6" w:rsidRDefault="000918A6" w:rsidP="00F43FBE">
      <w:pPr>
        <w:spacing w:after="0" w:line="240" w:lineRule="auto"/>
      </w:pPr>
      <w:r>
        <w:separator/>
      </w:r>
    </w:p>
  </w:endnote>
  <w:endnote w:type="continuationSeparator" w:id="0">
    <w:p w:rsidR="000918A6" w:rsidRDefault="000918A6" w:rsidP="00F4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FBE" w:rsidRDefault="00F43FBE" w:rsidP="00F43FBE">
    <w:pPr>
      <w:pStyle w:val="Rodap"/>
      <w:spacing w:before="120"/>
      <w:rPr>
        <w:rStyle w:val="Nmerodepgina"/>
        <w:rFonts w:ascii="Arial" w:hAnsi="Arial"/>
        <w:color w:val="0099FF"/>
        <w:sz w:val="18"/>
        <w:szCs w:val="18"/>
      </w:rPr>
    </w:pPr>
    <w:r>
      <w:rPr>
        <w:rStyle w:val="Nmerodepgina"/>
        <w:rFonts w:ascii="Arial" w:hAnsi="Arial"/>
        <w:color w:val="0099FF"/>
        <w:sz w:val="18"/>
        <w:szCs w:val="18"/>
      </w:rPr>
      <w:t xml:space="preserve">Endereço: Setor Policial – Área 5 – Quadra 3 – Bloco L – sala 114 </w:t>
    </w:r>
    <w:r>
      <w:rPr>
        <w:rStyle w:val="Nmerodepgina"/>
        <w:rFonts w:ascii="Arial" w:hAnsi="Arial"/>
        <w:color w:val="0099FF"/>
        <w:sz w:val="18"/>
        <w:szCs w:val="18"/>
      </w:rPr>
      <w:t>– Ala Central – Brasília – DF</w:t>
    </w:r>
  </w:p>
  <w:p w:rsidR="00F43FBE" w:rsidRDefault="00F43FBE" w:rsidP="00F43FBE">
    <w:pPr>
      <w:pStyle w:val="Rodap"/>
      <w:spacing w:before="120"/>
      <w:jc w:val="center"/>
      <w:rPr>
        <w:rFonts w:ascii="Arial" w:hAnsi="Arial"/>
        <w:sz w:val="18"/>
      </w:rPr>
    </w:pPr>
    <w:r>
      <w:rPr>
        <w:rStyle w:val="Nmerodepgina"/>
        <w:rFonts w:ascii="Arial" w:hAnsi="Arial"/>
        <w:color w:val="0099FF"/>
        <w:sz w:val="18"/>
        <w:szCs w:val="18"/>
      </w:rPr>
      <w:t>CEP: 70.610-200</w:t>
    </w:r>
  </w:p>
  <w:p w:rsidR="00F43FBE" w:rsidRDefault="00F43F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8A6" w:rsidRDefault="000918A6" w:rsidP="00F43FBE">
      <w:pPr>
        <w:spacing w:after="0" w:line="240" w:lineRule="auto"/>
      </w:pPr>
      <w:r>
        <w:separator/>
      </w:r>
    </w:p>
  </w:footnote>
  <w:footnote w:type="continuationSeparator" w:id="0">
    <w:p w:rsidR="000918A6" w:rsidRDefault="000918A6" w:rsidP="00F4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FBE" w:rsidRPr="00F43FBE" w:rsidRDefault="00F43FBE" w:rsidP="00F43FB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6273940" wp14:editId="59CC4688">
          <wp:extent cx="2305050" cy="908050"/>
          <wp:effectExtent l="0" t="0" r="0" b="635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908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BE"/>
    <w:rsid w:val="000918A6"/>
    <w:rsid w:val="001F2CB2"/>
    <w:rsid w:val="005E33DA"/>
    <w:rsid w:val="00BF3B64"/>
    <w:rsid w:val="00F4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4E8E6"/>
  <w15:chartTrackingRefBased/>
  <w15:docId w15:val="{7372BAC1-57E4-4A8A-AFA6-AF38E89D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3F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3FBE"/>
  </w:style>
  <w:style w:type="paragraph" w:styleId="Rodap">
    <w:name w:val="footer"/>
    <w:basedOn w:val="Normal"/>
    <w:link w:val="RodapChar"/>
    <w:uiPriority w:val="99"/>
    <w:unhideWhenUsed/>
    <w:rsid w:val="00F43F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3FBE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43FBE"/>
    <w:pPr>
      <w:spacing w:after="0" w:line="240" w:lineRule="auto"/>
    </w:pPr>
    <w:rPr>
      <w:rFonts w:ascii="Calibri" w:hAnsi="Calibri" w:cs="Calibri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43FBE"/>
    <w:rPr>
      <w:rFonts w:ascii="Calibri" w:hAnsi="Calibri" w:cs="Calibri"/>
    </w:rPr>
  </w:style>
  <w:style w:type="character" w:styleId="Nmerodepgina">
    <w:name w:val="page number"/>
    <w:basedOn w:val="Fontepargpadro"/>
    <w:rsid w:val="00F4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Thierry Calasans</dc:creator>
  <cp:keywords/>
  <dc:description/>
  <cp:lastModifiedBy>Jorge Thierry Calasans</cp:lastModifiedBy>
  <cp:revision>1</cp:revision>
  <dcterms:created xsi:type="dcterms:W3CDTF">2017-09-26T13:52:00Z</dcterms:created>
  <dcterms:modified xsi:type="dcterms:W3CDTF">2017-09-26T14:06:00Z</dcterms:modified>
</cp:coreProperties>
</file>